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9D9" w14:textId="77777777" w:rsidR="006B602D" w:rsidRPr="006B602D" w:rsidRDefault="006B602D" w:rsidP="006B602D">
      <w:pPr>
        <w:shd w:val="clear" w:color="auto" w:fill="FFFFFF"/>
        <w:spacing w:after="450"/>
        <w:textAlignment w:val="baseline"/>
        <w:outlineLvl w:val="1"/>
        <w:rPr>
          <w:rFonts w:ascii="Times New Roman" w:eastAsia="Times New Roman" w:hAnsi="Times New Roman" w:cs="Times New Roman"/>
          <w:color w:val="304151"/>
          <w:sz w:val="54"/>
          <w:szCs w:val="54"/>
        </w:rPr>
      </w:pPr>
      <w:r w:rsidRPr="006B602D">
        <w:rPr>
          <w:rFonts w:ascii="Times New Roman" w:eastAsia="Times New Roman" w:hAnsi="Times New Roman" w:cs="Times New Roman"/>
          <w:color w:val="304151"/>
          <w:sz w:val="54"/>
          <w:szCs w:val="54"/>
        </w:rPr>
        <w:t>Diplomate Dues</w:t>
      </w:r>
    </w:p>
    <w:p w14:paraId="1B870DA4" w14:textId="77777777" w:rsidR="006B602D" w:rsidRPr="006B602D" w:rsidRDefault="006B602D" w:rsidP="006B602D">
      <w:pPr>
        <w:shd w:val="clear" w:color="auto" w:fill="FFFFFF"/>
        <w:spacing w:after="225"/>
        <w:textAlignment w:val="baseline"/>
        <w:outlineLvl w:val="3"/>
        <w:rPr>
          <w:rFonts w:ascii="Times New Roman" w:eastAsia="Times New Roman" w:hAnsi="Times New Roman" w:cs="Times New Roman"/>
          <w:color w:val="304151"/>
          <w:sz w:val="36"/>
          <w:szCs w:val="36"/>
        </w:rPr>
      </w:pPr>
      <w:r w:rsidRPr="006B602D">
        <w:rPr>
          <w:rFonts w:ascii="Times New Roman" w:eastAsia="Times New Roman" w:hAnsi="Times New Roman" w:cs="Times New Roman"/>
          <w:color w:val="304151"/>
          <w:sz w:val="36"/>
          <w:szCs w:val="36"/>
        </w:rPr>
        <w:t>ACVAA Bylaws, Article VI Dues</w:t>
      </w:r>
    </w:p>
    <w:p w14:paraId="2722FDF5" w14:textId="77777777" w:rsidR="006B602D" w:rsidRPr="006B602D" w:rsidRDefault="006B602D" w:rsidP="006B602D">
      <w:pPr>
        <w:shd w:val="clear" w:color="auto" w:fill="FFFFFF"/>
        <w:textAlignment w:val="baseline"/>
        <w:rPr>
          <w:rFonts w:ascii="Times New Roman" w:eastAsia="Times New Roman" w:hAnsi="Times New Roman" w:cs="Times New Roman"/>
          <w:color w:val="292929"/>
          <w:sz w:val="32"/>
          <w:szCs w:val="32"/>
        </w:rPr>
      </w:pPr>
      <w:r w:rsidRPr="006B602D">
        <w:rPr>
          <w:rFonts w:ascii="inherit" w:eastAsia="Times New Roman" w:hAnsi="inherit" w:cs="Times New Roman"/>
          <w:b/>
          <w:bCs/>
          <w:color w:val="292929"/>
          <w:sz w:val="32"/>
          <w:szCs w:val="32"/>
          <w:bdr w:val="none" w:sz="0" w:space="0" w:color="auto" w:frame="1"/>
        </w:rPr>
        <w:t>ACVAA Dues</w:t>
      </w:r>
      <w:r w:rsidRPr="006B602D">
        <w:rPr>
          <w:rFonts w:ascii="Times New Roman" w:eastAsia="Times New Roman" w:hAnsi="Times New Roman" w:cs="Times New Roman"/>
          <w:color w:val="292929"/>
          <w:sz w:val="32"/>
          <w:szCs w:val="32"/>
        </w:rPr>
        <w:t> – $450 to be paid on or before January 1st of each calendar year.</w:t>
      </w:r>
    </w:p>
    <w:p w14:paraId="04756E62" w14:textId="77777777" w:rsidR="006B602D" w:rsidRPr="006B602D" w:rsidRDefault="006B602D" w:rsidP="006B602D">
      <w:pPr>
        <w:shd w:val="clear" w:color="auto" w:fill="FFFFFF"/>
        <w:textAlignment w:val="baseline"/>
        <w:rPr>
          <w:rFonts w:ascii="Times New Roman" w:eastAsia="Times New Roman" w:hAnsi="Times New Roman" w:cs="Times New Roman"/>
          <w:color w:val="292929"/>
          <w:sz w:val="32"/>
          <w:szCs w:val="32"/>
        </w:rPr>
      </w:pPr>
      <w:r w:rsidRPr="006B602D">
        <w:rPr>
          <w:rFonts w:ascii="inherit" w:eastAsia="Times New Roman" w:hAnsi="inherit" w:cs="Times New Roman"/>
          <w:color w:val="292929"/>
          <w:sz w:val="32"/>
          <w:szCs w:val="32"/>
          <w:u w:val="single"/>
          <w:bdr w:val="none" w:sz="0" w:space="0" w:color="auto" w:frame="1"/>
        </w:rPr>
        <w:t>Section 1</w:t>
      </w:r>
      <w:r w:rsidRPr="006B602D">
        <w:rPr>
          <w:rFonts w:ascii="Times New Roman" w:eastAsia="Times New Roman" w:hAnsi="Times New Roman" w:cs="Times New Roman"/>
          <w:color w:val="292929"/>
          <w:sz w:val="32"/>
          <w:szCs w:val="32"/>
        </w:rPr>
        <w:t> — Annual dues for members of the College become payable on or before January 1 of each calendar year. Any proposed change in the amount shall be recommended by the Board of Directors and approved by a majority vote of the attending Diplomates at the annual business meeting. A written notice of the proposed change must be sent to all Diplomates thirty days prior to the annual business meeting.</w:t>
      </w:r>
    </w:p>
    <w:p w14:paraId="281858EE" w14:textId="77777777" w:rsidR="006B602D" w:rsidRPr="006B602D" w:rsidRDefault="006B602D" w:rsidP="006B602D">
      <w:pPr>
        <w:shd w:val="clear" w:color="auto" w:fill="FFFFFF"/>
        <w:textAlignment w:val="baseline"/>
        <w:rPr>
          <w:rFonts w:ascii="Times New Roman" w:eastAsia="Times New Roman" w:hAnsi="Times New Roman" w:cs="Times New Roman"/>
          <w:color w:val="292929"/>
          <w:sz w:val="32"/>
          <w:szCs w:val="32"/>
        </w:rPr>
      </w:pPr>
      <w:r w:rsidRPr="006B602D">
        <w:rPr>
          <w:rFonts w:ascii="inherit" w:eastAsia="Times New Roman" w:hAnsi="inherit" w:cs="Times New Roman"/>
          <w:color w:val="292929"/>
          <w:sz w:val="32"/>
          <w:szCs w:val="32"/>
          <w:u w:val="single"/>
          <w:bdr w:val="none" w:sz="0" w:space="0" w:color="auto" w:frame="1"/>
        </w:rPr>
        <w:t>Section 2</w:t>
      </w:r>
      <w:r w:rsidRPr="006B602D">
        <w:rPr>
          <w:rFonts w:ascii="Times New Roman" w:eastAsia="Times New Roman" w:hAnsi="Times New Roman" w:cs="Times New Roman"/>
          <w:color w:val="292929"/>
          <w:sz w:val="32"/>
          <w:szCs w:val="32"/>
        </w:rPr>
        <w:t> — Email reminders of the date for annual dues payment will be sent by the Executive Secretary/Administrator in January, February, and March of that year. Email notice of pending delinquency will be sent to individual members who have not paid the current year’s annual dues by April 1. Dues are considered delinquent July 1, and membership in the College will become inactive, but only after notification of the diplomate in question by registered mail, return receipt requested. If the diplomate cannot be reached or response received by registered mail has failed alternate methods of contact including attempts by phone at the last known contact number should be made before the diplomate is placed in inactive status. It is a diplomate’s responsibility to maintain current contact information with the Executive Secretary/Administrator. A fine of $50 will be added to annual dues paid after April 1 of the same year.</w:t>
      </w:r>
    </w:p>
    <w:p w14:paraId="49186632" w14:textId="77777777" w:rsidR="006B602D" w:rsidRPr="006B602D" w:rsidRDefault="006B602D" w:rsidP="006B602D">
      <w:pPr>
        <w:shd w:val="clear" w:color="auto" w:fill="FFFFFF"/>
        <w:textAlignment w:val="baseline"/>
        <w:rPr>
          <w:rFonts w:ascii="Times New Roman" w:eastAsia="Times New Roman" w:hAnsi="Times New Roman" w:cs="Times New Roman"/>
          <w:color w:val="292929"/>
          <w:sz w:val="32"/>
          <w:szCs w:val="32"/>
        </w:rPr>
      </w:pPr>
      <w:r w:rsidRPr="006B602D">
        <w:rPr>
          <w:rFonts w:ascii="Times New Roman" w:eastAsia="Times New Roman" w:hAnsi="Times New Roman" w:cs="Times New Roman"/>
          <w:color w:val="292929"/>
          <w:sz w:val="32"/>
          <w:szCs w:val="32"/>
        </w:rPr>
        <w:t>Please also consider a donation to the </w:t>
      </w:r>
      <w:hyperlink r:id="rId4" w:history="1">
        <w:r w:rsidRPr="006B602D">
          <w:rPr>
            <w:rFonts w:ascii="inherit" w:eastAsia="Times New Roman" w:hAnsi="inherit" w:cs="Times New Roman"/>
            <w:b/>
            <w:bCs/>
            <w:color w:val="1C6E7F"/>
            <w:sz w:val="32"/>
            <w:szCs w:val="32"/>
            <w:u w:val="single"/>
            <w:bdr w:val="none" w:sz="0" w:space="0" w:color="auto" w:frame="1"/>
          </w:rPr>
          <w:t>ACVAA Foundation</w:t>
        </w:r>
      </w:hyperlink>
      <w:r w:rsidRPr="006B602D">
        <w:rPr>
          <w:rFonts w:ascii="Times New Roman" w:eastAsia="Times New Roman" w:hAnsi="Times New Roman" w:cs="Times New Roman"/>
          <w:color w:val="292929"/>
          <w:sz w:val="32"/>
          <w:szCs w:val="32"/>
        </w:rPr>
        <w:t>.</w:t>
      </w:r>
    </w:p>
    <w:p w14:paraId="6EA2058E" w14:textId="77777777" w:rsidR="006B602D" w:rsidRDefault="006B602D">
      <w:bookmarkStart w:id="0" w:name="_GoBack"/>
      <w:bookmarkEnd w:id="0"/>
    </w:p>
    <w:sectPr w:rsidR="006B602D" w:rsidSect="0004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2D"/>
    <w:rsid w:val="000416AC"/>
    <w:rsid w:val="006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853C9"/>
  <w15:chartTrackingRefBased/>
  <w15:docId w15:val="{F2AC9F6F-3A3F-1A42-A4FF-D9C6A6E1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0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B602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02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B602D"/>
    <w:rPr>
      <w:rFonts w:ascii="Times New Roman" w:eastAsia="Times New Roman" w:hAnsi="Times New Roman" w:cs="Times New Roman"/>
      <w:b/>
      <w:bCs/>
    </w:rPr>
  </w:style>
  <w:style w:type="paragraph" w:styleId="NormalWeb">
    <w:name w:val="Normal (Web)"/>
    <w:basedOn w:val="Normal"/>
    <w:uiPriority w:val="99"/>
    <w:semiHidden/>
    <w:unhideWhenUsed/>
    <w:rsid w:val="006B60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602D"/>
    <w:rPr>
      <w:b/>
      <w:bCs/>
    </w:rPr>
  </w:style>
  <w:style w:type="character" w:customStyle="1" w:styleId="apple-converted-space">
    <w:name w:val="apple-converted-space"/>
    <w:basedOn w:val="DefaultParagraphFont"/>
    <w:rsid w:val="006B602D"/>
  </w:style>
  <w:style w:type="character" w:styleId="Hyperlink">
    <w:name w:val="Hyperlink"/>
    <w:basedOn w:val="DefaultParagraphFont"/>
    <w:uiPriority w:val="99"/>
    <w:semiHidden/>
    <w:unhideWhenUsed/>
    <w:rsid w:val="006B6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vaa.org/about/the-acva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2020-02-06T17:11:00Z</dcterms:created>
  <dcterms:modified xsi:type="dcterms:W3CDTF">2020-02-06T17:13:00Z</dcterms:modified>
</cp:coreProperties>
</file>