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46F0" w14:textId="5FD31DD2" w:rsidR="0047715B" w:rsidRPr="0047715B" w:rsidRDefault="0047715B" w:rsidP="0047715B">
      <w:pPr>
        <w:spacing w:line="240" w:lineRule="auto"/>
        <w:ind w:firstLine="360"/>
        <w:jc w:val="center"/>
        <w:rPr>
          <w:b/>
          <w:bCs/>
        </w:rPr>
      </w:pPr>
      <w:r w:rsidRPr="0047715B">
        <w:rPr>
          <w:b/>
          <w:bCs/>
        </w:rPr>
        <w:t xml:space="preserve">ACVAA BOD </w:t>
      </w:r>
      <w:r w:rsidR="00F320F5">
        <w:rPr>
          <w:b/>
          <w:bCs/>
        </w:rPr>
        <w:t>Zoom meeting T</w:t>
      </w:r>
      <w:r w:rsidRPr="0047715B">
        <w:rPr>
          <w:b/>
          <w:bCs/>
        </w:rPr>
        <w:t>eleconference</w:t>
      </w:r>
      <w:r>
        <w:rPr>
          <w:b/>
          <w:bCs/>
        </w:rPr>
        <w:t xml:space="preserve">, </w:t>
      </w:r>
    </w:p>
    <w:p w14:paraId="09428E1F" w14:textId="77777777" w:rsidR="008E1B0F" w:rsidRDefault="0047715B" w:rsidP="008E1B0F">
      <w:pPr>
        <w:spacing w:line="240" w:lineRule="auto"/>
        <w:ind w:firstLine="360"/>
        <w:jc w:val="center"/>
        <w:rPr>
          <w:b/>
          <w:bCs/>
        </w:rPr>
      </w:pPr>
      <w:r w:rsidRPr="0047715B">
        <w:rPr>
          <w:b/>
          <w:bCs/>
        </w:rPr>
        <w:t>Thursday August 6, 2020</w:t>
      </w:r>
    </w:p>
    <w:p w14:paraId="5BE2EE3F" w14:textId="77777777" w:rsidR="008E1B0F" w:rsidRDefault="008E1B0F" w:rsidP="008E1B0F">
      <w:pPr>
        <w:spacing w:line="240" w:lineRule="auto"/>
        <w:ind w:firstLine="360"/>
        <w:jc w:val="center"/>
        <w:rPr>
          <w:b/>
          <w:bCs/>
        </w:rPr>
      </w:pPr>
    </w:p>
    <w:p w14:paraId="15CF1607" w14:textId="4C602A67" w:rsidR="0047715B" w:rsidRPr="002E5ED0" w:rsidRDefault="008E1B0F" w:rsidP="008E1B0F">
      <w:pPr>
        <w:spacing w:line="240" w:lineRule="auto"/>
        <w:ind w:firstLine="360"/>
        <w:rPr>
          <w:b/>
          <w:bCs/>
        </w:rPr>
      </w:pPr>
      <w:r>
        <w:tab/>
      </w:r>
      <w:r w:rsidR="0047715B" w:rsidRPr="0047715B">
        <w:t xml:space="preserve">In attendance </w:t>
      </w:r>
      <w:r w:rsidR="0047715B">
        <w:t xml:space="preserve">– Drs. Dunlop, Grimm, </w:t>
      </w:r>
      <w:proofErr w:type="spellStart"/>
      <w:r w:rsidR="0047715B">
        <w:t>Aarnes</w:t>
      </w:r>
      <w:proofErr w:type="spellEnd"/>
      <w:r w:rsidR="0047715B">
        <w:t>, O, Bauquier, McMurphy, Goudie, Fischer, Posner,</w:t>
      </w:r>
      <w:r>
        <w:t xml:space="preserve"> </w:t>
      </w:r>
      <w:r>
        <w:tab/>
      </w:r>
      <w:r w:rsidR="0047715B">
        <w:t>Ebner</w:t>
      </w:r>
      <w:r>
        <w:t xml:space="preserve">, </w:t>
      </w:r>
      <w:r w:rsidR="0047715B">
        <w:t>Kushner</w:t>
      </w:r>
    </w:p>
    <w:p w14:paraId="22C6B3DB" w14:textId="6AE2B1E2" w:rsidR="0047715B" w:rsidRPr="0047715B" w:rsidRDefault="0047715B" w:rsidP="0047715B">
      <w:pPr>
        <w:spacing w:line="240" w:lineRule="auto"/>
        <w:ind w:firstLine="360"/>
        <w:rPr>
          <w:b/>
          <w:bCs/>
        </w:rPr>
      </w:pPr>
      <w:r w:rsidRPr="0047715B">
        <w:rPr>
          <w:b/>
          <w:bCs/>
        </w:rPr>
        <w:t xml:space="preserve">Administrative </w:t>
      </w:r>
    </w:p>
    <w:p w14:paraId="2E67C42F" w14:textId="6EA23FCD" w:rsidR="0047715B" w:rsidRDefault="0047715B" w:rsidP="008358A2">
      <w:pPr>
        <w:spacing w:after="0" w:line="240" w:lineRule="auto"/>
        <w:ind w:firstLine="360"/>
      </w:pPr>
      <w:r>
        <w:t>1. Approve the agenda</w:t>
      </w:r>
      <w:r w:rsidR="00D218AE">
        <w:t xml:space="preserve">: </w:t>
      </w:r>
      <w:r>
        <w:t xml:space="preserve"> Dr. Posner moved, Dr. Bauquier, seconded, all were in favor</w:t>
      </w:r>
    </w:p>
    <w:p w14:paraId="0C7BE8F2" w14:textId="2EF83BA8" w:rsidR="0047715B" w:rsidRDefault="0047715B" w:rsidP="008358A2">
      <w:pPr>
        <w:spacing w:after="0" w:line="240" w:lineRule="auto"/>
        <w:ind w:firstLine="360"/>
      </w:pPr>
      <w:r>
        <w:t xml:space="preserve">2. Approve the minutes to the July </w:t>
      </w:r>
      <w:r w:rsidR="002E5ED0">
        <w:t xml:space="preserve">BOD </w:t>
      </w:r>
      <w:r>
        <w:t>meeting</w:t>
      </w:r>
      <w:r w:rsidR="00D218AE">
        <w:t xml:space="preserve">: </w:t>
      </w:r>
      <w:r>
        <w:t xml:space="preserve"> Dr. Posner moved, Dr. Bauquier </w:t>
      </w:r>
      <w:proofErr w:type="gramStart"/>
      <w:r>
        <w:t>seconded ,</w:t>
      </w:r>
      <w:proofErr w:type="gramEnd"/>
      <w:r>
        <w:t xml:space="preserve"> all </w:t>
      </w:r>
      <w:r w:rsidR="002E5ED0">
        <w:tab/>
      </w:r>
      <w:r>
        <w:t xml:space="preserve">were in </w:t>
      </w:r>
      <w:r>
        <w:tab/>
        <w:t xml:space="preserve">favor </w:t>
      </w:r>
    </w:p>
    <w:p w14:paraId="5B8DA739" w14:textId="77777777" w:rsidR="00D218AE" w:rsidRDefault="00D218AE" w:rsidP="00551AA5">
      <w:pPr>
        <w:spacing w:after="120" w:line="240" w:lineRule="auto"/>
        <w:ind w:firstLine="360"/>
        <w:rPr>
          <w:b/>
          <w:bCs/>
        </w:rPr>
      </w:pPr>
    </w:p>
    <w:p w14:paraId="382997C2" w14:textId="70A3EB7A" w:rsidR="0047715B" w:rsidRPr="00551AA5" w:rsidRDefault="0047715B" w:rsidP="00551AA5">
      <w:pPr>
        <w:spacing w:after="120" w:line="240" w:lineRule="auto"/>
        <w:ind w:firstLine="360"/>
        <w:rPr>
          <w:b/>
          <w:bCs/>
        </w:rPr>
      </w:pPr>
      <w:r w:rsidRPr="00551AA5">
        <w:rPr>
          <w:b/>
          <w:bCs/>
        </w:rPr>
        <w:t xml:space="preserve">Old Business </w:t>
      </w:r>
    </w:p>
    <w:p w14:paraId="4B5CDB7F" w14:textId="76DB7F8A" w:rsidR="000829CB" w:rsidRDefault="0047715B" w:rsidP="00551AA5">
      <w:pPr>
        <w:spacing w:after="0" w:line="240" w:lineRule="auto"/>
        <w:ind w:firstLine="360"/>
      </w:pPr>
      <w:r w:rsidRPr="00E74EFC">
        <w:t xml:space="preserve">1. ACVAA IVECCS. </w:t>
      </w:r>
      <w:r w:rsidRPr="00D54DF5">
        <w:t>September 12-14</w:t>
      </w:r>
      <w:r w:rsidR="008E1B0F">
        <w:t xml:space="preserve">, </w:t>
      </w:r>
      <w:r w:rsidR="002E5ED0">
        <w:t xml:space="preserve">2020 </w:t>
      </w:r>
    </w:p>
    <w:p w14:paraId="50074014" w14:textId="2D66DBD9" w:rsidR="0047715B" w:rsidRDefault="000829CB" w:rsidP="00551AA5">
      <w:pPr>
        <w:spacing w:after="0" w:line="240" w:lineRule="auto"/>
        <w:ind w:firstLine="360"/>
      </w:pPr>
      <w:r>
        <w:tab/>
        <w:t xml:space="preserve">a. </w:t>
      </w:r>
      <w:r w:rsidR="002E5ED0">
        <w:t>Dr. Dunlop- IVECCS has set up</w:t>
      </w:r>
      <w:r w:rsidR="00D218AE">
        <w:t xml:space="preserve"> </w:t>
      </w:r>
      <w:r w:rsidR="002E5ED0">
        <w:t>discount codes for ACVAA Diplomates and residents</w:t>
      </w:r>
      <w:r w:rsidR="008E1B0F">
        <w:t xml:space="preserve">, </w:t>
      </w:r>
      <w:r w:rsidR="002E5ED0">
        <w:t xml:space="preserve">also </w:t>
      </w:r>
      <w:r w:rsidR="00D218AE">
        <w:tab/>
      </w:r>
      <w:r w:rsidR="002E5ED0">
        <w:t xml:space="preserve">codes for NAVAS and AVA </w:t>
      </w:r>
    </w:p>
    <w:p w14:paraId="55712E85" w14:textId="13B13841" w:rsidR="00D54DF5" w:rsidRDefault="00D54DF5" w:rsidP="00551AA5">
      <w:pPr>
        <w:spacing w:after="0" w:line="240" w:lineRule="auto"/>
        <w:ind w:firstLine="360"/>
      </w:pPr>
      <w:r>
        <w:tab/>
      </w:r>
      <w:r w:rsidR="000829CB">
        <w:t xml:space="preserve">b. </w:t>
      </w:r>
      <w:r w:rsidR="008358A2">
        <w:t xml:space="preserve"> Abstracts - </w:t>
      </w:r>
      <w:r w:rsidR="000829CB">
        <w:t xml:space="preserve">Each room will be broken up into groups of 4 abstracts (48 min) follow by Q&amp;A of </w:t>
      </w:r>
      <w:r w:rsidR="008358A2">
        <w:tab/>
      </w:r>
      <w:r w:rsidR="000829CB">
        <w:t>15 min</w:t>
      </w:r>
      <w:r w:rsidR="00757E34">
        <w:t>utes</w:t>
      </w:r>
      <w:r w:rsidR="000829CB">
        <w:t xml:space="preserve">  </w:t>
      </w:r>
      <w:r w:rsidR="00342D66">
        <w:t xml:space="preserve"> </w:t>
      </w:r>
      <w:r w:rsidR="000829CB">
        <w:t xml:space="preserve">followed by a break of 10 min.  Need info </w:t>
      </w:r>
      <w:r w:rsidR="008E1B0F">
        <w:t xml:space="preserve">-will </w:t>
      </w:r>
      <w:r w:rsidR="000829CB">
        <w:t xml:space="preserve">presenters need to pay </w:t>
      </w:r>
      <w:r w:rsidR="00D20F97">
        <w:t xml:space="preserve">and </w:t>
      </w:r>
      <w:r w:rsidR="000829CB">
        <w:t>register</w:t>
      </w:r>
      <w:r w:rsidR="008E1B0F">
        <w:t>*</w:t>
      </w:r>
    </w:p>
    <w:p w14:paraId="56B7AF4C" w14:textId="10C7BED4" w:rsidR="008358A2" w:rsidRDefault="000829CB" w:rsidP="008358A2">
      <w:pPr>
        <w:spacing w:after="0" w:line="240" w:lineRule="auto"/>
        <w:ind w:firstLine="360"/>
      </w:pPr>
      <w:r>
        <w:tab/>
        <w:t xml:space="preserve">c. Dunlop- IVECCS </w:t>
      </w:r>
      <w:r w:rsidR="008E1B0F">
        <w:t>-</w:t>
      </w:r>
      <w:r>
        <w:t xml:space="preserve"> will </w:t>
      </w:r>
      <w:r w:rsidR="0001044B">
        <w:t xml:space="preserve">organize the </w:t>
      </w:r>
      <w:r>
        <w:t>training se</w:t>
      </w:r>
      <w:r w:rsidR="00342D66">
        <w:t>ssions</w:t>
      </w:r>
      <w:r>
        <w:t xml:space="preserve"> about the recordings and uploading of </w:t>
      </w:r>
      <w:r>
        <w:tab/>
        <w:t xml:space="preserve">abstracts </w:t>
      </w:r>
    </w:p>
    <w:p w14:paraId="102EEF76" w14:textId="18982142" w:rsidR="00757E34" w:rsidRDefault="008358A2" w:rsidP="008358A2">
      <w:pPr>
        <w:spacing w:after="0" w:line="240" w:lineRule="auto"/>
        <w:ind w:firstLine="360"/>
      </w:pPr>
      <w:r>
        <w:tab/>
      </w:r>
      <w:r w:rsidR="000829CB">
        <w:t xml:space="preserve">d. Sponsors – </w:t>
      </w:r>
      <w:r>
        <w:t>D</w:t>
      </w:r>
      <w:r w:rsidR="000829CB">
        <w:t xml:space="preserve">r. Kushner said she still has not heard back from </w:t>
      </w:r>
      <w:proofErr w:type="spellStart"/>
      <w:r w:rsidR="000829CB">
        <w:t>S</w:t>
      </w:r>
      <w:r w:rsidR="00551AA5">
        <w:t>mi</w:t>
      </w:r>
      <w:r w:rsidR="000829CB">
        <w:t>thsM</w:t>
      </w:r>
      <w:r w:rsidR="00551AA5">
        <w:t>e</w:t>
      </w:r>
      <w:r w:rsidR="000829CB">
        <w:t>d</w:t>
      </w:r>
      <w:proofErr w:type="spellEnd"/>
      <w:r w:rsidR="000829CB">
        <w:t xml:space="preserve"> – our long time </w:t>
      </w:r>
      <w:r w:rsidR="00142F34">
        <w:tab/>
      </w:r>
      <w:r w:rsidR="000829CB">
        <w:t xml:space="preserve">sponsor </w:t>
      </w:r>
      <w:r w:rsidR="00551AA5">
        <w:t xml:space="preserve">for the </w:t>
      </w:r>
      <w:r w:rsidR="000829CB">
        <w:t xml:space="preserve">abstracts </w:t>
      </w:r>
      <w:r w:rsidR="00757E34">
        <w:t xml:space="preserve">– but </w:t>
      </w:r>
      <w:proofErr w:type="spellStart"/>
      <w:r w:rsidR="00757E34">
        <w:t>Akorn</w:t>
      </w:r>
      <w:proofErr w:type="spellEnd"/>
      <w:r w:rsidR="00757E34">
        <w:t xml:space="preserve">, Hallowell and Midmark, SEVAS replied favorably about </w:t>
      </w:r>
      <w:r w:rsidR="00142F34">
        <w:tab/>
      </w:r>
      <w:r w:rsidR="00757E34">
        <w:t>sponsoring</w:t>
      </w:r>
      <w:r w:rsidR="0001044B">
        <w:t xml:space="preserve"> in </w:t>
      </w:r>
      <w:proofErr w:type="gramStart"/>
      <w:r w:rsidR="0001044B">
        <w:t xml:space="preserve">general </w:t>
      </w:r>
      <w:r w:rsidR="00757E34">
        <w:t xml:space="preserve"> </w:t>
      </w:r>
      <w:r w:rsidR="0001044B">
        <w:t>*</w:t>
      </w:r>
      <w:proofErr w:type="gramEnd"/>
      <w:r w:rsidR="0001044B">
        <w:t>*</w:t>
      </w:r>
    </w:p>
    <w:p w14:paraId="1824F6F7" w14:textId="3B7376A4" w:rsidR="00757E34" w:rsidRDefault="00757E34" w:rsidP="00551AA5">
      <w:pPr>
        <w:spacing w:after="120" w:line="240" w:lineRule="auto"/>
        <w:ind w:firstLine="360"/>
      </w:pPr>
      <w:r>
        <w:tab/>
      </w:r>
      <w:r>
        <w:tab/>
      </w:r>
      <w:proofErr w:type="spellStart"/>
      <w:r>
        <w:t>i</w:t>
      </w:r>
      <w:proofErr w:type="spellEnd"/>
      <w:r>
        <w:t xml:space="preserve">.  Dr. Dunlop- sponsors </w:t>
      </w:r>
      <w:r w:rsidR="008358A2">
        <w:t xml:space="preserve">can </w:t>
      </w:r>
      <w:r>
        <w:t xml:space="preserve">have their logos displayed during the abstracts, at our </w:t>
      </w:r>
      <w:r>
        <w:tab/>
      </w:r>
      <w:r w:rsidR="00142F34">
        <w:tab/>
      </w:r>
      <w:r w:rsidR="00142F34">
        <w:tab/>
      </w:r>
      <w:r>
        <w:t>annual meeting</w:t>
      </w:r>
      <w:r w:rsidR="00D218AE">
        <w:t xml:space="preserve">, </w:t>
      </w:r>
      <w:r>
        <w:t xml:space="preserve">and the NAVAS Spring meeting </w:t>
      </w:r>
    </w:p>
    <w:p w14:paraId="3722B1E9" w14:textId="74486328" w:rsidR="00342D66" w:rsidRDefault="00832B73" w:rsidP="008358A2">
      <w:pPr>
        <w:spacing w:after="0" w:line="240" w:lineRule="auto"/>
        <w:ind w:firstLine="360"/>
      </w:pPr>
      <w:r>
        <w:tab/>
        <w:t>e. Dunlop- at end of abstracts</w:t>
      </w:r>
      <w:r w:rsidR="008358A2">
        <w:t xml:space="preserve">, </w:t>
      </w:r>
      <w:r w:rsidR="00D218AE">
        <w:t xml:space="preserve">suggest a </w:t>
      </w:r>
      <w:r>
        <w:t>roundtable</w:t>
      </w:r>
      <w:r w:rsidR="008358A2">
        <w:t xml:space="preserve">; </w:t>
      </w:r>
      <w:r>
        <w:t xml:space="preserve">to launch </w:t>
      </w:r>
      <w:r w:rsidR="00342D66">
        <w:t>r</w:t>
      </w:r>
      <w:r>
        <w:t xml:space="preserve">eview of the monitoring </w:t>
      </w:r>
      <w:r w:rsidR="00342D66">
        <w:tab/>
      </w:r>
      <w:r>
        <w:t>guidelines</w:t>
      </w:r>
      <w:r w:rsidR="00D218AE">
        <w:t>, with p</w:t>
      </w:r>
      <w:r w:rsidR="00234FD3">
        <w:t>erhaps 10-15 min for Q &amp;A</w:t>
      </w:r>
    </w:p>
    <w:p w14:paraId="704E9079" w14:textId="77777777" w:rsidR="00342D66" w:rsidRDefault="00342D66" w:rsidP="008358A2">
      <w:pPr>
        <w:spacing w:after="0" w:line="240" w:lineRule="auto"/>
        <w:ind w:firstLine="360"/>
      </w:pPr>
    </w:p>
    <w:p w14:paraId="39764B18" w14:textId="259C17EC" w:rsidR="0047715B" w:rsidRDefault="00142F34" w:rsidP="008358A2">
      <w:pPr>
        <w:spacing w:after="0" w:line="240" w:lineRule="auto"/>
        <w:ind w:firstLine="360"/>
      </w:pPr>
      <w:r>
        <w:t>2. ACVAA Business meeting</w:t>
      </w:r>
      <w:r w:rsidR="00D218AE">
        <w:t xml:space="preserve">; September 26, </w:t>
      </w:r>
      <w:r>
        <w:t xml:space="preserve">update – </w:t>
      </w:r>
      <w:r w:rsidR="00D218AE">
        <w:t xml:space="preserve"> </w:t>
      </w:r>
      <w:r>
        <w:t xml:space="preserve"> </w:t>
      </w:r>
    </w:p>
    <w:p w14:paraId="5E447330" w14:textId="24D07B0E" w:rsidR="00142F34" w:rsidRDefault="00142F34" w:rsidP="008358A2">
      <w:pPr>
        <w:spacing w:after="0" w:line="240" w:lineRule="auto"/>
        <w:ind w:firstLine="360"/>
      </w:pPr>
      <w:r>
        <w:tab/>
        <w:t xml:space="preserve">a.  </w:t>
      </w:r>
      <w:r w:rsidR="00414587">
        <w:t>Some a</w:t>
      </w:r>
      <w:r>
        <w:t>genda</w:t>
      </w:r>
      <w:r w:rsidR="00D218AE">
        <w:t xml:space="preserve"> </w:t>
      </w:r>
      <w:r>
        <w:t>items</w:t>
      </w:r>
      <w:r w:rsidR="00D218AE">
        <w:t xml:space="preserve">: </w:t>
      </w:r>
      <w:r>
        <w:t xml:space="preserve"> </w:t>
      </w:r>
      <w:r w:rsidR="00414587">
        <w:t xml:space="preserve">Different </w:t>
      </w:r>
      <w:r w:rsidR="00342D66">
        <w:t>s</w:t>
      </w:r>
      <w:r>
        <w:t>ections may</w:t>
      </w:r>
      <w:r w:rsidR="00414587">
        <w:t xml:space="preserve"> </w:t>
      </w:r>
      <w:r>
        <w:t xml:space="preserve">be presented by Drs. Fischer, Grimm, Dunlop; </w:t>
      </w:r>
      <w:r w:rsidR="00414587">
        <w:tab/>
      </w:r>
      <w:r w:rsidR="00414587">
        <w:tab/>
      </w:r>
      <w:r>
        <w:t xml:space="preserve">Bailey  </w:t>
      </w:r>
    </w:p>
    <w:p w14:paraId="44BF4E46" w14:textId="7ACF28A8" w:rsidR="00414587" w:rsidRDefault="00142F34" w:rsidP="008358A2">
      <w:pPr>
        <w:spacing w:after="0" w:line="240" w:lineRule="auto"/>
        <w:ind w:firstLine="360"/>
      </w:pPr>
      <w:r>
        <w:tab/>
      </w:r>
      <w:r>
        <w:tab/>
      </w:r>
      <w:proofErr w:type="spellStart"/>
      <w:r w:rsidR="00414587">
        <w:t>i</w:t>
      </w:r>
      <w:proofErr w:type="spellEnd"/>
      <w:r>
        <w:t>.  2020 exam</w:t>
      </w:r>
      <w:r w:rsidR="00414587">
        <w:t xml:space="preserve"> organization and info; </w:t>
      </w:r>
      <w:r>
        <w:t>2021 Exam</w:t>
      </w:r>
      <w:r w:rsidR="00D218AE">
        <w:t>,</w:t>
      </w:r>
      <w:r w:rsidR="008358A2">
        <w:t xml:space="preserve"> discuss </w:t>
      </w:r>
      <w:r w:rsidR="00414587">
        <w:t xml:space="preserve">possible dates </w:t>
      </w:r>
    </w:p>
    <w:p w14:paraId="0425643B" w14:textId="7A7E27B6" w:rsidR="00414587" w:rsidRDefault="00414587" w:rsidP="008358A2">
      <w:pPr>
        <w:spacing w:after="0" w:line="240" w:lineRule="auto"/>
        <w:ind w:firstLine="360"/>
      </w:pPr>
      <w:r>
        <w:tab/>
      </w:r>
      <w:r>
        <w:tab/>
        <w:t>ii</w:t>
      </w:r>
      <w:r w:rsidR="00D218AE">
        <w:t xml:space="preserve">. </w:t>
      </w:r>
      <w:r>
        <w:t>Career achievement award announcement</w:t>
      </w:r>
      <w:r w:rsidR="00D218AE">
        <w:t xml:space="preserve">: </w:t>
      </w:r>
      <w:r>
        <w:t xml:space="preserve">awardee provide a presentation? </w:t>
      </w:r>
      <w:r>
        <w:tab/>
      </w:r>
      <w:r>
        <w:tab/>
      </w:r>
      <w:r>
        <w:tab/>
        <w:t xml:space="preserve">President’s award this year? </w:t>
      </w:r>
    </w:p>
    <w:p w14:paraId="2D313FCE" w14:textId="6A61A5FD" w:rsidR="00414587" w:rsidRDefault="00414587" w:rsidP="008358A2">
      <w:pPr>
        <w:spacing w:after="0" w:line="240" w:lineRule="auto"/>
        <w:ind w:firstLine="360"/>
      </w:pPr>
      <w:r>
        <w:tab/>
      </w:r>
      <w:r>
        <w:tab/>
        <w:t xml:space="preserve">iii. Recognition of all our committees </w:t>
      </w:r>
    </w:p>
    <w:p w14:paraId="47E19CF3" w14:textId="1E8D1CA4" w:rsidR="00414587" w:rsidRDefault="00414587" w:rsidP="008358A2">
      <w:pPr>
        <w:spacing w:after="0" w:line="240" w:lineRule="auto"/>
        <w:ind w:firstLine="360"/>
      </w:pPr>
      <w:r>
        <w:tab/>
      </w:r>
      <w:r>
        <w:tab/>
        <w:t xml:space="preserve">iv. Announcement of NAVAS Spring meeting </w:t>
      </w:r>
    </w:p>
    <w:p w14:paraId="693C58D7" w14:textId="77777777" w:rsidR="00342D66" w:rsidRDefault="00342D66" w:rsidP="008358A2">
      <w:pPr>
        <w:spacing w:after="0" w:line="240" w:lineRule="auto"/>
        <w:ind w:firstLine="360"/>
      </w:pPr>
    </w:p>
    <w:p w14:paraId="26908424" w14:textId="7F332C6D" w:rsidR="00414587" w:rsidRPr="00963D47" w:rsidRDefault="00963D47" w:rsidP="008358A2">
      <w:pPr>
        <w:spacing w:after="0" w:line="240" w:lineRule="auto"/>
        <w:ind w:firstLine="360"/>
      </w:pPr>
      <w:r w:rsidRPr="00963D47">
        <w:t>3. 2020 exam update</w:t>
      </w:r>
      <w:r>
        <w:t xml:space="preserve">- </w:t>
      </w:r>
    </w:p>
    <w:p w14:paraId="766F8C15" w14:textId="4475DF65" w:rsidR="00A46927" w:rsidRDefault="00766965" w:rsidP="008358A2">
      <w:pPr>
        <w:spacing w:after="0" w:line="240" w:lineRule="auto"/>
        <w:ind w:firstLine="360"/>
      </w:pPr>
      <w:r>
        <w:tab/>
      </w:r>
      <w:r w:rsidR="00414587">
        <w:t xml:space="preserve">a. Proctor review – Dr. Grimm – </w:t>
      </w:r>
      <w:r w:rsidR="00A46927">
        <w:t xml:space="preserve">there were perceived proctor conflicts at 2 </w:t>
      </w:r>
      <w:proofErr w:type="gramStart"/>
      <w:r w:rsidR="00A46927">
        <w:t>locations</w:t>
      </w:r>
      <w:r w:rsidR="008358A2">
        <w:t xml:space="preserve">; </w:t>
      </w:r>
      <w:r w:rsidR="00A46927">
        <w:t xml:space="preserve">  </w:t>
      </w:r>
      <w:proofErr w:type="gramEnd"/>
      <w:r w:rsidR="00A46927">
        <w:t xml:space="preserve">3 at one </w:t>
      </w:r>
      <w:r>
        <w:tab/>
      </w:r>
      <w:r w:rsidR="00A46927">
        <w:t xml:space="preserve">site,  and  2 at another so there were 5 proctors who were rejected  by the exam committee </w:t>
      </w:r>
    </w:p>
    <w:p w14:paraId="384D0B40" w14:textId="49FBB18A" w:rsidR="00183F25" w:rsidRDefault="00766965" w:rsidP="008358A2">
      <w:pPr>
        <w:spacing w:after="0" w:line="240" w:lineRule="auto"/>
        <w:ind w:firstLine="360"/>
      </w:pPr>
      <w:r>
        <w:tab/>
      </w:r>
      <w:r w:rsidR="00183F25">
        <w:t xml:space="preserve">b.  Idaho site: </w:t>
      </w:r>
      <w:r w:rsidR="00342D66">
        <w:t xml:space="preserve"> 2 proctors with </w:t>
      </w:r>
      <w:r w:rsidR="008E1B0F">
        <w:t xml:space="preserve">very </w:t>
      </w:r>
      <w:r w:rsidR="00A46927">
        <w:t xml:space="preserve">close family friends at an Idaho site – candidate can appeal </w:t>
      </w:r>
      <w:r w:rsidR="00183F25">
        <w:tab/>
      </w:r>
      <w:r w:rsidR="00183F25">
        <w:tab/>
      </w:r>
      <w:proofErr w:type="gramStart"/>
      <w:r w:rsidR="00A46927">
        <w:t xml:space="preserve">this </w:t>
      </w:r>
      <w:r w:rsidR="00183F25">
        <w:t xml:space="preserve"> </w:t>
      </w:r>
      <w:r w:rsidR="00A46927">
        <w:t>decision</w:t>
      </w:r>
      <w:proofErr w:type="gramEnd"/>
      <w:r w:rsidR="00183F25">
        <w:t>; candidate had also provided a 2</w:t>
      </w:r>
      <w:r w:rsidR="00183F25" w:rsidRPr="00183F25">
        <w:rPr>
          <w:vertAlign w:val="superscript"/>
        </w:rPr>
        <w:t>nd</w:t>
      </w:r>
      <w:r w:rsidR="00183F25">
        <w:t xml:space="preserve"> option at Colorado</w:t>
      </w:r>
      <w:r w:rsidR="008358A2">
        <w:t xml:space="preserve">, with one possible </w:t>
      </w:r>
      <w:r w:rsidR="00183F25">
        <w:t xml:space="preserve"> conflict </w:t>
      </w:r>
      <w:r w:rsidR="00183F25">
        <w:tab/>
      </w:r>
      <w:r w:rsidR="00183F25">
        <w:tab/>
      </w:r>
      <w:r w:rsidR="00183F25">
        <w:tab/>
        <w:t xml:space="preserve">there too </w:t>
      </w:r>
      <w:r w:rsidR="00FE47EA">
        <w:t xml:space="preserve">; Attempt to find a surgeon in Idaho who might proctor- - not successful </w:t>
      </w:r>
      <w:r w:rsidR="00183F25">
        <w:tab/>
      </w:r>
    </w:p>
    <w:p w14:paraId="2016DD71" w14:textId="57D6D652" w:rsidR="00FE47EA" w:rsidRDefault="00183F25" w:rsidP="008358A2">
      <w:pPr>
        <w:spacing w:after="0" w:line="240" w:lineRule="auto"/>
        <w:ind w:firstLine="360"/>
      </w:pPr>
      <w:r>
        <w:tab/>
      </w:r>
      <w:r w:rsidR="00766965">
        <w:tab/>
      </w:r>
      <w:proofErr w:type="spellStart"/>
      <w:r w:rsidR="008358A2">
        <w:t>i</w:t>
      </w:r>
      <w:proofErr w:type="spellEnd"/>
      <w:r w:rsidR="008358A2">
        <w:t xml:space="preserve">. </w:t>
      </w:r>
      <w:r>
        <w:t>Dr. Dunlop-: can we override the EC decision and allow</w:t>
      </w:r>
      <w:r w:rsidR="008358A2">
        <w:t xml:space="preserve"> these Proctors in Idaho?</w:t>
      </w:r>
    </w:p>
    <w:p w14:paraId="57B40E27" w14:textId="27444A28" w:rsidR="00A46927" w:rsidRDefault="00FE47EA" w:rsidP="008358A2">
      <w:pPr>
        <w:spacing w:after="0" w:line="240" w:lineRule="auto"/>
        <w:ind w:firstLine="360"/>
      </w:pPr>
      <w:r>
        <w:lastRenderedPageBreak/>
        <w:tab/>
      </w:r>
      <w:r w:rsidR="00766965">
        <w:tab/>
      </w:r>
      <w:r w:rsidR="008358A2">
        <w:t xml:space="preserve">ii. </w:t>
      </w:r>
      <w:proofErr w:type="gramStart"/>
      <w:r w:rsidR="00342D66">
        <w:t>Comment :</w:t>
      </w:r>
      <w:proofErr w:type="gramEnd"/>
      <w:r>
        <w:t xml:space="preserve"> </w:t>
      </w:r>
      <w:r w:rsidR="0001044B">
        <w:t>all</w:t>
      </w:r>
      <w:r w:rsidR="00B7069C">
        <w:t xml:space="preserve"> </w:t>
      </w:r>
      <w:r>
        <w:t>proctor</w:t>
      </w:r>
      <w:r w:rsidR="0001044B">
        <w:t>s</w:t>
      </w:r>
      <w:r>
        <w:t xml:space="preserve"> </w:t>
      </w:r>
      <w:r w:rsidR="00B7069C">
        <w:t>who a</w:t>
      </w:r>
      <w:r>
        <w:t>re colleagues</w:t>
      </w:r>
      <w:r w:rsidR="00B7069C">
        <w:t xml:space="preserve"> of candidate</w:t>
      </w:r>
      <w:r w:rsidR="0001044B">
        <w:t>s</w:t>
      </w:r>
      <w:r w:rsidR="00B7069C">
        <w:t xml:space="preserve">  </w:t>
      </w:r>
      <w:r w:rsidR="00342D66">
        <w:t xml:space="preserve">may </w:t>
      </w:r>
      <w:r w:rsidR="00B7069C">
        <w:t xml:space="preserve">carry some </w:t>
      </w:r>
      <w:r w:rsidR="00B7069C">
        <w:tab/>
      </w:r>
      <w:r w:rsidR="00B7069C">
        <w:tab/>
      </w:r>
      <w:r w:rsidR="00B7069C">
        <w:tab/>
      </w:r>
      <w:r w:rsidR="00342D66">
        <w:tab/>
        <w:t xml:space="preserve">conflict </w:t>
      </w:r>
    </w:p>
    <w:p w14:paraId="3628B446" w14:textId="3AEF6122" w:rsidR="00FE47EA" w:rsidRDefault="00FE47EA" w:rsidP="008358A2">
      <w:pPr>
        <w:spacing w:after="0" w:line="240" w:lineRule="auto"/>
        <w:ind w:firstLine="360"/>
      </w:pPr>
      <w:r>
        <w:tab/>
      </w:r>
      <w:r w:rsidR="00766965">
        <w:tab/>
      </w:r>
      <w:r w:rsidR="008358A2">
        <w:t xml:space="preserve">iii. </w:t>
      </w:r>
      <w:r>
        <w:t>Dr. Dunlop – motioned to accept the 2 equine proctors at Idaho</w:t>
      </w:r>
      <w:r w:rsidR="00342D66">
        <w:t xml:space="preserve">; </w:t>
      </w:r>
      <w:r>
        <w:t xml:space="preserve">Dr. McMurphy </w:t>
      </w:r>
      <w:r>
        <w:tab/>
      </w:r>
      <w:r>
        <w:tab/>
      </w:r>
      <w:r>
        <w:tab/>
        <w:t>seconded- all were in favor</w:t>
      </w:r>
    </w:p>
    <w:p w14:paraId="4A38F1A1" w14:textId="225626D0" w:rsidR="00183F25" w:rsidRDefault="00766965" w:rsidP="00B7069C">
      <w:pPr>
        <w:spacing w:after="0" w:line="240" w:lineRule="auto"/>
        <w:ind w:firstLine="360"/>
      </w:pPr>
      <w:r>
        <w:tab/>
      </w:r>
      <w:r w:rsidR="00183F25">
        <w:t xml:space="preserve">c. </w:t>
      </w:r>
      <w:r w:rsidR="00A46927">
        <w:t xml:space="preserve"> </w:t>
      </w:r>
      <w:r w:rsidR="00183F25">
        <w:t xml:space="preserve"> California practice - </w:t>
      </w:r>
      <w:r w:rsidR="00A46927">
        <w:t>Two of 3 proctors are owners of the practice</w:t>
      </w:r>
      <w:r w:rsidR="00183F25">
        <w:t>; presumed</w:t>
      </w:r>
      <w:r w:rsidR="00FE47EA">
        <w:t xml:space="preserve"> financial </w:t>
      </w:r>
      <w:r>
        <w:tab/>
      </w:r>
      <w:r w:rsidR="00183F25">
        <w:t xml:space="preserve">conflict </w:t>
      </w:r>
      <w:r w:rsidR="00183F25">
        <w:tab/>
      </w:r>
      <w:r>
        <w:t xml:space="preserve"> </w:t>
      </w:r>
      <w:r w:rsidR="00183F25">
        <w:t xml:space="preserve">of </w:t>
      </w:r>
      <w:r w:rsidR="00A46927">
        <w:t>interest</w:t>
      </w:r>
      <w:r w:rsidR="00342D66">
        <w:t xml:space="preserve">- </w:t>
      </w:r>
      <w:r w:rsidR="00FE47EA">
        <w:t xml:space="preserve">the other approved proctor can only proctor one day </w:t>
      </w:r>
      <w:proofErr w:type="gramStart"/>
      <w:r w:rsidR="00FE47EA">
        <w:t>( Friday</w:t>
      </w:r>
      <w:proofErr w:type="gramEnd"/>
      <w:r w:rsidR="00FE47EA">
        <w:t xml:space="preserve">)  ( candidate </w:t>
      </w:r>
      <w:r>
        <w:tab/>
      </w:r>
      <w:r w:rsidR="00FE47EA">
        <w:t>is not sitting the  CCE)</w:t>
      </w:r>
    </w:p>
    <w:p w14:paraId="516EFA57" w14:textId="6EBCA635" w:rsidR="00622267" w:rsidRDefault="00FE47EA" w:rsidP="00B7069C">
      <w:pPr>
        <w:spacing w:after="0" w:line="240" w:lineRule="auto"/>
        <w:ind w:firstLine="360"/>
      </w:pPr>
      <w:r>
        <w:tab/>
      </w:r>
      <w:r w:rsidR="00766965">
        <w:tab/>
      </w:r>
      <w:proofErr w:type="spellStart"/>
      <w:r w:rsidR="00622267">
        <w:t>i</w:t>
      </w:r>
      <w:proofErr w:type="spellEnd"/>
      <w:r w:rsidR="00622267">
        <w:t>.</w:t>
      </w:r>
      <w:r w:rsidR="00B7069C">
        <w:t xml:space="preserve"> </w:t>
      </w:r>
      <w:r>
        <w:t xml:space="preserve">Dr. Kushner – </w:t>
      </w:r>
      <w:r w:rsidR="00622267">
        <w:t>asked</w:t>
      </w:r>
      <w:r w:rsidR="001E5CCC">
        <w:t xml:space="preserve"> EC </w:t>
      </w:r>
      <w:r w:rsidR="00622267">
        <w:t xml:space="preserve">if </w:t>
      </w:r>
      <w:r>
        <w:t xml:space="preserve">the candidate </w:t>
      </w:r>
      <w:r w:rsidR="00622267">
        <w:t xml:space="preserve">could </w:t>
      </w:r>
      <w:r>
        <w:t>go to Davis for Thursday</w:t>
      </w:r>
      <w:r w:rsidR="00622267">
        <w:t xml:space="preserve"> a</w:t>
      </w:r>
      <w:r w:rsidR="008358A2">
        <w:t>l</w:t>
      </w:r>
      <w:r w:rsidR="00622267">
        <w:t xml:space="preserve">though </w:t>
      </w:r>
      <w:r w:rsidR="001E5CCC">
        <w:tab/>
      </w:r>
      <w:r w:rsidR="001E5CCC">
        <w:tab/>
      </w:r>
      <w:r w:rsidR="008358A2">
        <w:tab/>
        <w:t xml:space="preserve">this idea wasn’t </w:t>
      </w:r>
      <w:r w:rsidR="00B7069C">
        <w:t xml:space="preserve">well </w:t>
      </w:r>
      <w:r w:rsidR="008358A2">
        <w:t xml:space="preserve">accepted </w:t>
      </w:r>
    </w:p>
    <w:p w14:paraId="6C3C4B94" w14:textId="22B95F4A" w:rsidR="00342D66" w:rsidRDefault="00622267" w:rsidP="00342D66">
      <w:pPr>
        <w:spacing w:after="0" w:line="240" w:lineRule="auto"/>
        <w:ind w:firstLine="360"/>
      </w:pPr>
      <w:r>
        <w:tab/>
      </w:r>
      <w:r w:rsidR="00766965">
        <w:tab/>
      </w:r>
      <w:r>
        <w:t>ii</w:t>
      </w:r>
      <w:r w:rsidR="00B7069C">
        <w:t xml:space="preserve">. </w:t>
      </w:r>
      <w:r>
        <w:t xml:space="preserve"> BOD </w:t>
      </w:r>
      <w:r w:rsidR="001E5CCC">
        <w:t xml:space="preserve">said it OK for </w:t>
      </w:r>
      <w:r>
        <w:t xml:space="preserve">his candidate to go to Davis on Thursday </w:t>
      </w:r>
    </w:p>
    <w:p w14:paraId="3C895F91" w14:textId="77777777" w:rsidR="00342D66" w:rsidRDefault="00342D66" w:rsidP="00342D66">
      <w:pPr>
        <w:spacing w:after="0" w:line="240" w:lineRule="auto"/>
        <w:ind w:firstLine="360"/>
      </w:pPr>
    </w:p>
    <w:p w14:paraId="4E66CCFD" w14:textId="5E1BD160" w:rsidR="006C63C1" w:rsidRDefault="00766965" w:rsidP="00342D66">
      <w:pPr>
        <w:spacing w:after="0" w:line="240" w:lineRule="auto"/>
        <w:ind w:firstLine="360"/>
      </w:pPr>
      <w:r>
        <w:t xml:space="preserve">4. </w:t>
      </w:r>
      <w:r w:rsidRPr="00766965">
        <w:t xml:space="preserve">ACVAA guidelines on supervision of technicians/nurses when performing advanced anesthetic </w:t>
      </w:r>
      <w:r>
        <w:tab/>
      </w:r>
      <w:r w:rsidRPr="00766965">
        <w:t>techniques/locoregional blocks.</w:t>
      </w:r>
      <w:r w:rsidR="00EF7AC7">
        <w:t xml:space="preserve"> </w:t>
      </w:r>
      <w:r w:rsidR="00EF7AC7">
        <w:rPr>
          <w:b/>
          <w:bCs/>
        </w:rPr>
        <w:t xml:space="preserve"> </w:t>
      </w:r>
      <w:r w:rsidR="006C63C1">
        <w:t xml:space="preserve">This Issue was brought up last year by a concerned member </w:t>
      </w:r>
      <w:r w:rsidR="006C63C1">
        <w:tab/>
        <w:t xml:space="preserve">diplomate asking for a BOD response </w:t>
      </w:r>
    </w:p>
    <w:p w14:paraId="059CE4AB" w14:textId="6C780B68" w:rsidR="006C63C1" w:rsidRDefault="006C63C1" w:rsidP="00342D66">
      <w:pPr>
        <w:spacing w:after="0" w:line="240" w:lineRule="auto"/>
        <w:ind w:firstLine="360"/>
      </w:pPr>
      <w:r>
        <w:tab/>
        <w:t xml:space="preserve">a. </w:t>
      </w:r>
      <w:r w:rsidR="00EF7AC7" w:rsidRPr="00EF7AC7">
        <w:t xml:space="preserve">Dr. Grimm </w:t>
      </w:r>
      <w:r w:rsidR="009F29E7">
        <w:t xml:space="preserve">wrote a document </w:t>
      </w:r>
      <w:r w:rsidR="00EF7AC7" w:rsidRPr="00EF7AC7">
        <w:t>submitted</w:t>
      </w:r>
      <w:r>
        <w:t xml:space="preserve"> to the BOD</w:t>
      </w:r>
      <w:r w:rsidR="00EF7AC7" w:rsidRPr="00EF7AC7">
        <w:t xml:space="preserve"> </w:t>
      </w:r>
      <w:r w:rsidR="009F29E7">
        <w:t xml:space="preserve">that outlines </w:t>
      </w:r>
      <w:r>
        <w:t xml:space="preserve">overview of </w:t>
      </w:r>
      <w:proofErr w:type="gramStart"/>
      <w:r>
        <w:t>AVMA  practice</w:t>
      </w:r>
      <w:proofErr w:type="gramEnd"/>
      <w:r>
        <w:t xml:space="preserve"> </w:t>
      </w:r>
      <w:r w:rsidR="009F29E7">
        <w:tab/>
      </w:r>
      <w:r>
        <w:t xml:space="preserve">act, the scope of veterinary technology practice; direct vs indirect supervision of technicians ;  </w:t>
      </w:r>
      <w:r w:rsidR="009F29E7">
        <w:tab/>
        <w:t xml:space="preserve"> </w:t>
      </w:r>
      <w:r>
        <w:t xml:space="preserve"> </w:t>
      </w:r>
      <w:r w:rsidR="009F29E7">
        <w:tab/>
        <w:t xml:space="preserve">fact that </w:t>
      </w:r>
      <w:r>
        <w:t xml:space="preserve">veterinarian </w:t>
      </w:r>
      <w:r w:rsidR="009F29E7">
        <w:t xml:space="preserve"> </w:t>
      </w:r>
      <w:r w:rsidR="00BC5AB9">
        <w:t xml:space="preserve">has sole </w:t>
      </w:r>
      <w:r>
        <w:t xml:space="preserve">responsibility of the patient </w:t>
      </w:r>
    </w:p>
    <w:p w14:paraId="37DBE3C4" w14:textId="67EE67CF" w:rsidR="001E5CCC" w:rsidRDefault="001E5CCC" w:rsidP="00BC5AB9">
      <w:pPr>
        <w:spacing w:after="0" w:line="240" w:lineRule="auto"/>
        <w:ind w:firstLine="360"/>
      </w:pP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r w:rsidR="00342D66">
        <w:t>Comment/q</w:t>
      </w:r>
      <w:r>
        <w:t xml:space="preserve">uestions </w:t>
      </w:r>
      <w:r w:rsidR="00342D66">
        <w:t>–</w:t>
      </w:r>
      <w:r>
        <w:t xml:space="preserve"> </w:t>
      </w:r>
      <w:r w:rsidR="00342D66">
        <w:t xml:space="preserve">is not a legal document; cannot be </w:t>
      </w:r>
      <w:proofErr w:type="gramStart"/>
      <w:r>
        <w:t>enforced</w:t>
      </w:r>
      <w:r w:rsidR="00BC5AB9">
        <w:t xml:space="preserve"> </w:t>
      </w:r>
      <w:r w:rsidR="00342D66">
        <w:t>;</w:t>
      </w:r>
      <w:proofErr w:type="gramEnd"/>
      <w:r w:rsidR="00342D66">
        <w:t xml:space="preserve"> </w:t>
      </w:r>
      <w:r>
        <w:t xml:space="preserve">Should we put it </w:t>
      </w:r>
      <w:r w:rsidR="00342D66">
        <w:tab/>
      </w:r>
      <w:r w:rsidR="00342D66">
        <w:tab/>
      </w:r>
      <w:r w:rsidR="00342D66">
        <w:tab/>
      </w:r>
      <w:r>
        <w:t xml:space="preserve">on </w:t>
      </w:r>
      <w:r w:rsidR="00342D66">
        <w:t xml:space="preserve"> </w:t>
      </w:r>
      <w:r>
        <w:t xml:space="preserve">our </w:t>
      </w:r>
      <w:r w:rsidR="00BC5AB9">
        <w:t xml:space="preserve"> </w:t>
      </w:r>
      <w:r>
        <w:t>website ; send to other specialty colleges ?</w:t>
      </w:r>
    </w:p>
    <w:p w14:paraId="56BDAB90" w14:textId="0D602757" w:rsidR="00551AA5" w:rsidRDefault="001E5CCC" w:rsidP="00BC5AB9">
      <w:pPr>
        <w:spacing w:after="0" w:line="240" w:lineRule="auto"/>
        <w:ind w:firstLine="360"/>
      </w:pPr>
      <w:r>
        <w:tab/>
      </w:r>
      <w:r>
        <w:tab/>
      </w:r>
      <w:r w:rsidR="006C63C1">
        <w:t>i</w:t>
      </w:r>
      <w:r>
        <w:t>i</w:t>
      </w:r>
      <w:r w:rsidR="006C63C1">
        <w:t>. Problem is that there is little defin</w:t>
      </w:r>
      <w:r w:rsidR="00DC4F2A">
        <w:t>ition of</w:t>
      </w:r>
      <w:r w:rsidR="006C63C1">
        <w:t xml:space="preserve"> </w:t>
      </w:r>
      <w:r w:rsidR="00962D9B">
        <w:t xml:space="preserve">the standard of appropriate level of </w:t>
      </w:r>
      <w:r w:rsidR="00551AA5">
        <w:tab/>
      </w:r>
      <w:r w:rsidR="005A1A89">
        <w:tab/>
      </w:r>
      <w:r w:rsidR="009F29E7">
        <w:tab/>
      </w:r>
      <w:r w:rsidR="009F29E7">
        <w:tab/>
      </w:r>
      <w:r w:rsidR="00DC4F2A">
        <w:t xml:space="preserve">knowledge </w:t>
      </w:r>
      <w:r w:rsidR="00962D9B">
        <w:t xml:space="preserve">/training of the supervising veterinarian </w:t>
      </w:r>
      <w:r w:rsidR="00DC4F2A">
        <w:t xml:space="preserve">who </w:t>
      </w:r>
      <w:r w:rsidR="00962D9B">
        <w:t>over</w:t>
      </w:r>
      <w:r w:rsidR="00DC4F2A">
        <w:t xml:space="preserve">sees </w:t>
      </w:r>
      <w:r w:rsidR="00962D9B">
        <w:t>tech</w:t>
      </w:r>
      <w:r w:rsidR="00DC4F2A">
        <w:t xml:space="preserve">nicians </w:t>
      </w:r>
      <w:r w:rsidR="00551AA5">
        <w:tab/>
      </w:r>
      <w:r w:rsidR="00551AA5">
        <w:tab/>
      </w:r>
      <w:r>
        <w:tab/>
      </w:r>
      <w:r w:rsidR="00342D66">
        <w:tab/>
      </w:r>
      <w:r w:rsidR="00962D9B">
        <w:t>perform</w:t>
      </w:r>
      <w:r>
        <w:t>ing</w:t>
      </w:r>
      <w:r w:rsidR="00962D9B">
        <w:t xml:space="preserve"> critical and invasive </w:t>
      </w:r>
      <w:r w:rsidR="00551AA5">
        <w:t>pr</w:t>
      </w:r>
      <w:r>
        <w:t>oc</w:t>
      </w:r>
      <w:r w:rsidR="00551AA5">
        <w:t xml:space="preserve">edures </w:t>
      </w:r>
    </w:p>
    <w:p w14:paraId="3F089FA8" w14:textId="62744C40" w:rsidR="0033557F" w:rsidRDefault="00551AA5" w:rsidP="0033557F">
      <w:pPr>
        <w:spacing w:after="0" w:line="240" w:lineRule="auto"/>
        <w:ind w:firstLine="360"/>
      </w:pPr>
      <w:r>
        <w:tab/>
      </w:r>
      <w:r>
        <w:tab/>
      </w:r>
      <w:r w:rsidR="00C71E37">
        <w:t>ii</w:t>
      </w:r>
      <w:r w:rsidR="001E5CCC">
        <w:t>i.</w:t>
      </w:r>
      <w:r w:rsidR="00C71E37">
        <w:t xml:space="preserve"> The AAVSB approves CE programs (RACE) but those programs </w:t>
      </w:r>
      <w:r w:rsidR="00342D66">
        <w:t xml:space="preserve">still </w:t>
      </w:r>
      <w:r w:rsidR="00C71E37">
        <w:t xml:space="preserve">must be approved </w:t>
      </w:r>
      <w:r>
        <w:tab/>
      </w:r>
      <w:r w:rsidR="0033557F">
        <w:tab/>
      </w:r>
      <w:r>
        <w:tab/>
      </w:r>
      <w:r w:rsidR="00C71E37">
        <w:t>/accepted by each jurisdiction based on their own regulations.</w:t>
      </w:r>
      <w:r w:rsidR="00EF7AC7">
        <w:t xml:space="preserve"> </w:t>
      </w:r>
    </w:p>
    <w:p w14:paraId="0A0EDDC0" w14:textId="77777777" w:rsidR="0033557F" w:rsidRDefault="0033557F" w:rsidP="0033557F">
      <w:pPr>
        <w:spacing w:after="0" w:line="240" w:lineRule="auto"/>
        <w:ind w:firstLine="360"/>
      </w:pPr>
      <w:r>
        <w:tab/>
      </w:r>
      <w:r w:rsidR="00DA48C7">
        <w:t xml:space="preserve">b. </w:t>
      </w:r>
      <w:r w:rsidR="00E74EFC">
        <w:t xml:space="preserve">Dunlop- Australian NSW surgery group comment – any veterinarian can supervise any </w:t>
      </w:r>
      <w:r w:rsidR="00551AA5">
        <w:tab/>
      </w:r>
      <w:r w:rsidR="00E74EFC">
        <w:t>tech</w:t>
      </w:r>
      <w:r w:rsidR="00DA48C7">
        <w:t xml:space="preserve">nician; </w:t>
      </w:r>
      <w:r w:rsidR="00E74EFC">
        <w:t>Specialist</w:t>
      </w:r>
      <w:r w:rsidR="00DC4F2A">
        <w:t xml:space="preserve"> </w:t>
      </w:r>
      <w:r w:rsidR="00E74EFC">
        <w:t>accountability should be held at higher standard</w:t>
      </w:r>
    </w:p>
    <w:p w14:paraId="0B191710" w14:textId="2731DCF5" w:rsidR="001E5CCC" w:rsidRDefault="0033557F" w:rsidP="0033557F">
      <w:pPr>
        <w:spacing w:after="0" w:line="240" w:lineRule="auto"/>
        <w:ind w:firstLine="360"/>
      </w:pPr>
      <w:r>
        <w:tab/>
      </w:r>
      <w:r w:rsidR="004E0D8C">
        <w:t>c. Dunlop – perhaps incorporate these issues into the ACVAA monitoring guideline</w:t>
      </w:r>
      <w:r>
        <w:t xml:space="preserve"> to be </w:t>
      </w:r>
      <w:r>
        <w:tab/>
      </w:r>
      <w:r w:rsidR="004E0D8C">
        <w:t xml:space="preserve">endorsed by other groups  </w:t>
      </w:r>
    </w:p>
    <w:p w14:paraId="4CF92EBB" w14:textId="3EF663D1" w:rsidR="004E0D8C" w:rsidRDefault="004E0D8C" w:rsidP="0033557F">
      <w:pPr>
        <w:spacing w:after="0" w:line="240" w:lineRule="auto"/>
        <w:ind w:firstLine="360"/>
      </w:pPr>
      <w:r>
        <w:tab/>
        <w:t xml:space="preserve">d. Dr. Fischer asked for other opinions - - </w:t>
      </w:r>
      <w:r w:rsidR="0033557F">
        <w:t xml:space="preserve">BOD agrees it is </w:t>
      </w:r>
      <w:r>
        <w:t xml:space="preserve">well written; suitable </w:t>
      </w:r>
    </w:p>
    <w:p w14:paraId="1D2A8180" w14:textId="315781C7" w:rsidR="0033557F" w:rsidRDefault="004E0D8C" w:rsidP="008E1B0F">
      <w:pPr>
        <w:spacing w:after="0" w:line="240" w:lineRule="auto"/>
        <w:ind w:firstLine="360"/>
      </w:pPr>
      <w:r>
        <w:tab/>
        <w:t xml:space="preserve">e. Dr. Grimm- put on the agenda of the annual business meeting for discussion   </w:t>
      </w:r>
    </w:p>
    <w:p w14:paraId="051A6F96" w14:textId="77777777" w:rsidR="008E1B0F" w:rsidRDefault="008E1B0F" w:rsidP="008E1B0F">
      <w:pPr>
        <w:spacing w:after="0" w:line="240" w:lineRule="auto"/>
        <w:ind w:firstLine="360"/>
      </w:pPr>
    </w:p>
    <w:p w14:paraId="39076051" w14:textId="1EDC17E6" w:rsidR="004E0D8C" w:rsidRDefault="004E0D8C" w:rsidP="0033557F">
      <w:pPr>
        <w:spacing w:after="0" w:line="240" w:lineRule="auto"/>
        <w:ind w:firstLine="360"/>
      </w:pPr>
      <w:r>
        <w:t xml:space="preserve">5. </w:t>
      </w:r>
      <w:r w:rsidRPr="004E0D8C">
        <w:t>1</w:t>
      </w:r>
      <w:r w:rsidRPr="004E0D8C">
        <w:rPr>
          <w:vertAlign w:val="superscript"/>
        </w:rPr>
        <w:t>st</w:t>
      </w:r>
      <w:r w:rsidRPr="004E0D8C">
        <w:t xml:space="preserve"> Annual NAVAS symposium </w:t>
      </w:r>
      <w:r>
        <w:t>-</w:t>
      </w:r>
      <w:r w:rsidR="0027607A">
        <w:t>Dr. Grimm- the ACVAA ED C</w:t>
      </w:r>
      <w:r w:rsidR="008E1B0F">
        <w:t>MTE</w:t>
      </w:r>
      <w:r w:rsidR="0027607A">
        <w:t xml:space="preserve"> working with NAVAS on a 3- day </w:t>
      </w:r>
      <w:r w:rsidR="0027607A">
        <w:tab/>
        <w:t>meeting</w:t>
      </w:r>
    </w:p>
    <w:p w14:paraId="49FEA3D0" w14:textId="5E8399BF" w:rsidR="005A1A89" w:rsidRDefault="0027607A" w:rsidP="0033557F">
      <w:pPr>
        <w:spacing w:after="0" w:line="240" w:lineRule="auto"/>
        <w:ind w:firstLine="360"/>
      </w:pPr>
      <w:r>
        <w:tab/>
        <w:t xml:space="preserve">a. Scientific program would </w:t>
      </w:r>
      <w:r w:rsidR="005A1A89">
        <w:t xml:space="preserve">be </w:t>
      </w:r>
      <w:r w:rsidR="008E1B0F">
        <w:t>D</w:t>
      </w:r>
      <w:r w:rsidR="005A1A89">
        <w:t xml:space="preserve">iplomate level and General Practice level </w:t>
      </w:r>
    </w:p>
    <w:p w14:paraId="2116FF91" w14:textId="6AD7392B" w:rsidR="005A1A89" w:rsidRDefault="005A1A89" w:rsidP="0033557F">
      <w:pPr>
        <w:spacing w:after="0" w:line="240" w:lineRule="auto"/>
        <w:ind w:firstLine="360"/>
      </w:pPr>
      <w:r>
        <w:tab/>
        <w:t xml:space="preserve">b. Monitoring guidelines will be discussed </w:t>
      </w:r>
    </w:p>
    <w:p w14:paraId="0B058D35" w14:textId="79AE1C4F" w:rsidR="0033557F" w:rsidRPr="008E1B0F" w:rsidRDefault="005A1A89" w:rsidP="008E1B0F">
      <w:pPr>
        <w:spacing w:after="0" w:line="240" w:lineRule="auto"/>
        <w:ind w:firstLine="360"/>
      </w:pPr>
      <w:r>
        <w:tab/>
        <w:t xml:space="preserve">c. NAVAS is soliciting sponsorships of large amounts with intention to promote long term </w:t>
      </w:r>
      <w:r>
        <w:tab/>
        <w:t xml:space="preserve">continuing education goals </w:t>
      </w:r>
    </w:p>
    <w:p w14:paraId="75CD619E" w14:textId="4F0196DD" w:rsidR="00963D47" w:rsidRDefault="00963D47" w:rsidP="00963D47">
      <w:pPr>
        <w:rPr>
          <w:b/>
          <w:bCs/>
        </w:rPr>
      </w:pPr>
      <w:r>
        <w:rPr>
          <w:b/>
          <w:bCs/>
        </w:rPr>
        <w:t>New Business</w:t>
      </w:r>
    </w:p>
    <w:p w14:paraId="6326D013" w14:textId="05853971" w:rsidR="00963D47" w:rsidRDefault="00963D47" w:rsidP="00963D47">
      <w:pPr>
        <w:pStyle w:val="ListParagraph"/>
        <w:numPr>
          <w:ilvl w:val="0"/>
          <w:numId w:val="3"/>
        </w:numPr>
      </w:pPr>
      <w:r w:rsidRPr="00963D47">
        <w:t xml:space="preserve">2021 ACVAA exam and review- </w:t>
      </w:r>
      <w:r>
        <w:t xml:space="preserve"> </w:t>
      </w:r>
    </w:p>
    <w:p w14:paraId="62F949F6" w14:textId="0810A28F" w:rsidR="00080C67" w:rsidRDefault="00080C67" w:rsidP="00080C67">
      <w:pPr>
        <w:pStyle w:val="ListParagraph"/>
      </w:pPr>
      <w:r>
        <w:t>a. Too early to decide i</w:t>
      </w:r>
      <w:r w:rsidR="00743F0C">
        <w:t>f</w:t>
      </w:r>
      <w:r>
        <w:t xml:space="preserve"> it will be virtual, although </w:t>
      </w:r>
      <w:r w:rsidR="0033557F">
        <w:t xml:space="preserve">it </w:t>
      </w:r>
      <w:r>
        <w:t xml:space="preserve">is a possibility </w:t>
      </w:r>
    </w:p>
    <w:p w14:paraId="1555363D" w14:textId="29093901" w:rsidR="00080C67" w:rsidRDefault="00080C67" w:rsidP="00080C67">
      <w:pPr>
        <w:pStyle w:val="ListParagraph"/>
      </w:pPr>
      <w:r>
        <w:t>b. Need a date</w:t>
      </w:r>
      <w:r w:rsidR="007D6F97">
        <w:t xml:space="preserve"> of exam </w:t>
      </w:r>
      <w:r>
        <w:t xml:space="preserve">to determine </w:t>
      </w:r>
      <w:r w:rsidR="00743F0C">
        <w:t xml:space="preserve">possible date of the </w:t>
      </w:r>
      <w:proofErr w:type="spellStart"/>
      <w:r>
        <w:t>cutscore</w:t>
      </w:r>
      <w:proofErr w:type="spellEnd"/>
      <w:r w:rsidR="0033557F">
        <w:t xml:space="preserve">; </w:t>
      </w:r>
      <w:r w:rsidR="00342D66">
        <w:t xml:space="preserve">exam </w:t>
      </w:r>
      <w:r w:rsidR="00743F0C">
        <w:t>date possibl</w:t>
      </w:r>
      <w:r w:rsidR="0033557F">
        <w:t>y</w:t>
      </w:r>
      <w:r w:rsidR="00743F0C">
        <w:t xml:space="preserve"> around July  </w:t>
      </w:r>
    </w:p>
    <w:p w14:paraId="5F656534" w14:textId="45700EB5" w:rsidR="00743F0C" w:rsidRDefault="00743F0C" w:rsidP="00080C67">
      <w:pPr>
        <w:pStyle w:val="ListParagraph"/>
      </w:pPr>
      <w:r>
        <w:tab/>
        <w:t xml:space="preserve">I. Dr. Ebner to discuss date with the committee </w:t>
      </w:r>
    </w:p>
    <w:p w14:paraId="118B75EA" w14:textId="59F07ABE" w:rsidR="00743F0C" w:rsidRDefault="00743F0C" w:rsidP="00080C67">
      <w:pPr>
        <w:pStyle w:val="ListParagraph"/>
      </w:pPr>
      <w:r>
        <w:t xml:space="preserve">c. Deadline for credentials submission still on Sept 1 </w:t>
      </w:r>
    </w:p>
    <w:p w14:paraId="33E14E8B" w14:textId="61C88C6A" w:rsidR="005A1A89" w:rsidRDefault="00743F0C" w:rsidP="00CC3DB8">
      <w:pPr>
        <w:pStyle w:val="ListParagraph"/>
      </w:pPr>
      <w:r>
        <w:t xml:space="preserve">d. Dr. Dunlop- </w:t>
      </w:r>
      <w:r w:rsidR="002F52D4">
        <w:t xml:space="preserve">we </w:t>
      </w:r>
      <w:r>
        <w:t xml:space="preserve">may review the exam process </w:t>
      </w:r>
      <w:proofErr w:type="spellStart"/>
      <w:r w:rsidR="00CC3DB8">
        <w:t>ie</w:t>
      </w:r>
      <w:proofErr w:type="spellEnd"/>
      <w:r w:rsidR="00CC3DB8">
        <w:t xml:space="preserve"> continue the CCE?  Split the exam in 2 </w:t>
      </w:r>
      <w:proofErr w:type="gramStart"/>
      <w:r w:rsidR="00CC3DB8">
        <w:t>sections ?</w:t>
      </w:r>
      <w:proofErr w:type="gramEnd"/>
      <w:r w:rsidR="00CC3DB8">
        <w:t xml:space="preserve"> This can be presented at the annual meeting for discussion </w:t>
      </w:r>
    </w:p>
    <w:p w14:paraId="110A9696" w14:textId="2FA78EE6" w:rsidR="00CC3DB8" w:rsidRDefault="00963D47" w:rsidP="00CC3DB8">
      <w:pPr>
        <w:pStyle w:val="ListParagraph"/>
        <w:numPr>
          <w:ilvl w:val="0"/>
          <w:numId w:val="3"/>
        </w:numPr>
      </w:pPr>
      <w:r w:rsidRPr="00CC3DB8">
        <w:lastRenderedPageBreak/>
        <w:t>Nominations for new directors to replace</w:t>
      </w:r>
      <w:r w:rsidR="0033557F">
        <w:t xml:space="preserve"> Drs. McMurphy </w:t>
      </w:r>
      <w:r w:rsidRPr="00CC3DB8">
        <w:t xml:space="preserve">(region 3) and </w:t>
      </w:r>
      <w:r w:rsidR="0033557F">
        <w:t xml:space="preserve">Bauquier </w:t>
      </w:r>
      <w:r w:rsidRPr="00CC3DB8">
        <w:t xml:space="preserve">(at large) </w:t>
      </w:r>
    </w:p>
    <w:p w14:paraId="7089F230" w14:textId="04C08285" w:rsidR="00CC3DB8" w:rsidRPr="00CC3DB8" w:rsidRDefault="00CC3DB8" w:rsidP="00CC3DB8">
      <w:pPr>
        <w:pStyle w:val="ListParagraph"/>
      </w:pPr>
      <w:r>
        <w:t>a. Outgoing directors will reach out to members in respected regions for those interested to serv</w:t>
      </w:r>
      <w:r w:rsidR="0033557F">
        <w:t>e</w:t>
      </w:r>
    </w:p>
    <w:p w14:paraId="3BC1B0A0" w14:textId="77777777" w:rsidR="002E5ED0" w:rsidRDefault="002E5ED0" w:rsidP="004E0D8C">
      <w:pPr>
        <w:spacing w:line="240" w:lineRule="auto"/>
        <w:ind w:firstLine="360"/>
      </w:pPr>
    </w:p>
    <w:p w14:paraId="162A61E5" w14:textId="26D88343" w:rsidR="002E5ED0" w:rsidRDefault="002E5ED0" w:rsidP="004E0D8C">
      <w:pPr>
        <w:spacing w:line="240" w:lineRule="auto"/>
        <w:ind w:firstLine="360"/>
      </w:pPr>
      <w:r>
        <w:t xml:space="preserve">Motion to adjourn - Dr. McMurphy moved, Dr. Posner, seconded- all in favor </w:t>
      </w:r>
    </w:p>
    <w:p w14:paraId="61F71C8E" w14:textId="77777777" w:rsidR="002E5ED0" w:rsidRDefault="002E5ED0" w:rsidP="004E0D8C">
      <w:pPr>
        <w:spacing w:line="240" w:lineRule="auto"/>
        <w:ind w:firstLine="360"/>
      </w:pPr>
      <w:r>
        <w:t xml:space="preserve">Meeting adjourned at 7 :24 PM </w:t>
      </w:r>
    </w:p>
    <w:p w14:paraId="4639BED9" w14:textId="77777777" w:rsidR="002E5ED0" w:rsidRDefault="002E5ED0" w:rsidP="002F52D4">
      <w:pPr>
        <w:spacing w:after="0" w:line="240" w:lineRule="auto"/>
        <w:ind w:firstLine="360"/>
      </w:pPr>
    </w:p>
    <w:p w14:paraId="511705DE" w14:textId="17B36DAB" w:rsidR="002E5ED0" w:rsidRDefault="002E5ED0" w:rsidP="002F52D4">
      <w:pPr>
        <w:spacing w:after="0" w:line="240" w:lineRule="auto"/>
        <w:ind w:firstLine="360"/>
      </w:pPr>
      <w:r>
        <w:t>Respectful</w:t>
      </w:r>
      <w:r w:rsidR="0033557F">
        <w:t>l</w:t>
      </w:r>
      <w:r>
        <w:t xml:space="preserve">y submitted, </w:t>
      </w:r>
    </w:p>
    <w:p w14:paraId="4901451A" w14:textId="77777777" w:rsidR="002E5ED0" w:rsidRDefault="002E5ED0" w:rsidP="002F52D4">
      <w:pPr>
        <w:spacing w:after="0" w:line="240" w:lineRule="auto"/>
        <w:ind w:firstLine="360"/>
      </w:pPr>
      <w:r>
        <w:t>Lynne Kushner, DVM</w:t>
      </w:r>
    </w:p>
    <w:p w14:paraId="470B768E" w14:textId="77777777" w:rsidR="002E5ED0" w:rsidRDefault="002E5ED0" w:rsidP="002F52D4">
      <w:pPr>
        <w:spacing w:after="0" w:line="240" w:lineRule="auto"/>
        <w:ind w:firstLine="360"/>
      </w:pPr>
      <w:r>
        <w:t xml:space="preserve">ACVAA Executive Secretary </w:t>
      </w:r>
    </w:p>
    <w:p w14:paraId="0B52FFB6" w14:textId="77777777" w:rsidR="002F52D4" w:rsidRDefault="002F52D4" w:rsidP="004E0D8C">
      <w:pPr>
        <w:spacing w:line="240" w:lineRule="auto"/>
        <w:ind w:firstLine="360"/>
      </w:pPr>
    </w:p>
    <w:p w14:paraId="67728921" w14:textId="7A89962C" w:rsidR="0033557F" w:rsidRPr="00D20F97" w:rsidRDefault="0033557F" w:rsidP="004E0D8C">
      <w:pPr>
        <w:spacing w:line="240" w:lineRule="auto"/>
        <w:ind w:firstLine="360"/>
        <w:rPr>
          <w:b/>
          <w:bCs/>
        </w:rPr>
      </w:pPr>
      <w:r w:rsidRPr="00D20F97">
        <w:rPr>
          <w:b/>
          <w:bCs/>
        </w:rPr>
        <w:t xml:space="preserve">Addendum </w:t>
      </w:r>
    </w:p>
    <w:p w14:paraId="180D55DE" w14:textId="1F40ADDB" w:rsidR="0027607A" w:rsidRDefault="0033557F" w:rsidP="0033557F">
      <w:pPr>
        <w:spacing w:line="240" w:lineRule="auto"/>
        <w:ind w:left="720"/>
      </w:pPr>
      <w:r>
        <w:t>*  Per IVECCS</w:t>
      </w:r>
      <w:r w:rsidR="00342D66">
        <w:t xml:space="preserve">: </w:t>
      </w:r>
      <w:r>
        <w:t xml:space="preserve">Presenters do not need to register </w:t>
      </w:r>
      <w:r w:rsidR="00342D66">
        <w:t xml:space="preserve">to present- their </w:t>
      </w:r>
      <w:proofErr w:type="gramStart"/>
      <w:r w:rsidR="00342D66">
        <w:t>abstract  but</w:t>
      </w:r>
      <w:proofErr w:type="gramEnd"/>
      <w:r w:rsidR="00342D66">
        <w:t xml:space="preserve"> they do need to register to ‘attend’ or view the other abstracts  </w:t>
      </w:r>
    </w:p>
    <w:p w14:paraId="0F5A6BF9" w14:textId="4B7ED1E7" w:rsidR="0001044B" w:rsidRDefault="0001044B" w:rsidP="0033557F">
      <w:pPr>
        <w:spacing w:line="240" w:lineRule="auto"/>
        <w:ind w:left="720"/>
      </w:pPr>
      <w:r>
        <w:t xml:space="preserve">**   AKORN, Hallowell and SEVAS will have logos within the abstract programs and with the addition of Midmark, at the annual meeting.  AKORN, the biggest sponsor </w:t>
      </w:r>
      <w:proofErr w:type="gramStart"/>
      <w:r>
        <w:t>( $</w:t>
      </w:r>
      <w:proofErr w:type="gramEnd"/>
      <w:r>
        <w:t xml:space="preserve">6,000) will sponsor the abstract awards  ( $1000.00) </w:t>
      </w:r>
    </w:p>
    <w:p w14:paraId="388C9D64" w14:textId="6CBD8364" w:rsidR="0027607A" w:rsidRPr="004E0D8C" w:rsidRDefault="0027607A" w:rsidP="004E0D8C">
      <w:pPr>
        <w:spacing w:line="240" w:lineRule="auto"/>
        <w:ind w:firstLine="360"/>
      </w:pPr>
    </w:p>
    <w:p w14:paraId="0EB933E5" w14:textId="7208867F" w:rsidR="00EF7AC7" w:rsidRPr="00EF7AC7" w:rsidRDefault="00EF7AC7" w:rsidP="0047715B">
      <w:pPr>
        <w:spacing w:line="240" w:lineRule="auto"/>
        <w:ind w:firstLine="360"/>
      </w:pPr>
      <w:r>
        <w:tab/>
      </w:r>
    </w:p>
    <w:p w14:paraId="3E6F325B" w14:textId="77777777" w:rsidR="00622267" w:rsidRDefault="00622267" w:rsidP="0047715B">
      <w:pPr>
        <w:spacing w:line="240" w:lineRule="auto"/>
        <w:ind w:firstLine="360"/>
      </w:pPr>
    </w:p>
    <w:p w14:paraId="7C650105" w14:textId="77777777" w:rsidR="00622267" w:rsidRDefault="00622267" w:rsidP="0047715B">
      <w:pPr>
        <w:spacing w:line="240" w:lineRule="auto"/>
        <w:ind w:firstLine="360"/>
      </w:pPr>
    </w:p>
    <w:p w14:paraId="18C30573" w14:textId="3F7E137D" w:rsidR="00622267" w:rsidRDefault="00622267" w:rsidP="0047715B">
      <w:pPr>
        <w:spacing w:line="240" w:lineRule="auto"/>
        <w:ind w:firstLine="360"/>
      </w:pPr>
      <w:r>
        <w:tab/>
      </w:r>
      <w:r>
        <w:tab/>
      </w:r>
    </w:p>
    <w:p w14:paraId="49670A39" w14:textId="60E03076" w:rsidR="00FE47EA" w:rsidRDefault="00622267" w:rsidP="0047715B">
      <w:pPr>
        <w:spacing w:line="240" w:lineRule="auto"/>
        <w:ind w:firstLine="360"/>
      </w:pPr>
      <w:r>
        <w:tab/>
        <w:t xml:space="preserve"> </w:t>
      </w:r>
      <w:r w:rsidR="00FE47EA">
        <w:t xml:space="preserve"> </w:t>
      </w:r>
    </w:p>
    <w:p w14:paraId="2B431388" w14:textId="20671303" w:rsidR="00414587" w:rsidRDefault="00183F25" w:rsidP="0047715B">
      <w:pPr>
        <w:spacing w:line="240" w:lineRule="auto"/>
        <w:ind w:firstLine="360"/>
      </w:pPr>
      <w:r>
        <w:tab/>
      </w:r>
      <w:r w:rsidR="00FE47EA">
        <w:t xml:space="preserve">  </w:t>
      </w:r>
      <w:r>
        <w:t xml:space="preserve"> </w:t>
      </w:r>
    </w:p>
    <w:p w14:paraId="59AC23EB" w14:textId="3C59CB66" w:rsidR="00183F25" w:rsidRDefault="00183F25" w:rsidP="0047715B">
      <w:pPr>
        <w:spacing w:line="240" w:lineRule="auto"/>
        <w:ind w:firstLine="360"/>
      </w:pPr>
      <w:r>
        <w:tab/>
      </w:r>
      <w:r>
        <w:tab/>
      </w:r>
    </w:p>
    <w:p w14:paraId="041A9EF8" w14:textId="6C6C149C" w:rsidR="00414587" w:rsidRDefault="00414587" w:rsidP="0047715B">
      <w:pPr>
        <w:spacing w:line="240" w:lineRule="auto"/>
        <w:ind w:firstLine="360"/>
      </w:pPr>
      <w:r>
        <w:tab/>
        <w:t xml:space="preserve"> </w:t>
      </w:r>
    </w:p>
    <w:p w14:paraId="06A3DEEB" w14:textId="6C3CA25D" w:rsidR="00414587" w:rsidRDefault="00414587" w:rsidP="0047715B">
      <w:pPr>
        <w:spacing w:line="240" w:lineRule="auto"/>
        <w:ind w:firstLine="360"/>
      </w:pPr>
      <w:r>
        <w:tab/>
      </w:r>
      <w:r>
        <w:tab/>
      </w:r>
    </w:p>
    <w:p w14:paraId="726351C3" w14:textId="63980F3F" w:rsidR="00142F34" w:rsidRPr="00142F34" w:rsidRDefault="00142F34" w:rsidP="0047715B">
      <w:pPr>
        <w:spacing w:line="240" w:lineRule="auto"/>
        <w:ind w:firstLine="360"/>
      </w:pPr>
      <w:r>
        <w:tab/>
      </w:r>
      <w:r>
        <w:tab/>
        <w:t xml:space="preserve"> </w:t>
      </w:r>
    </w:p>
    <w:p w14:paraId="49A46543" w14:textId="77777777" w:rsidR="0047715B" w:rsidRPr="00D54DF5" w:rsidRDefault="0047715B" w:rsidP="0047715B">
      <w:pPr>
        <w:rPr>
          <w:b/>
          <w:bCs/>
        </w:rPr>
      </w:pPr>
    </w:p>
    <w:p w14:paraId="61881269" w14:textId="77777777" w:rsidR="0047715B" w:rsidRPr="00D54DF5" w:rsidRDefault="0047715B" w:rsidP="0047715B">
      <w:pPr>
        <w:rPr>
          <w:b/>
          <w:bCs/>
        </w:rPr>
      </w:pPr>
    </w:p>
    <w:p w14:paraId="2C599B1F" w14:textId="77777777" w:rsidR="0047715B" w:rsidRPr="00D54DF5" w:rsidRDefault="0047715B" w:rsidP="0047715B">
      <w:pPr>
        <w:rPr>
          <w:b/>
          <w:bCs/>
        </w:rPr>
      </w:pPr>
    </w:p>
    <w:p w14:paraId="27043925" w14:textId="77777777" w:rsidR="0047715B" w:rsidRPr="00D54DF5" w:rsidRDefault="0047715B" w:rsidP="0047715B">
      <w:pPr>
        <w:rPr>
          <w:b/>
          <w:bCs/>
        </w:rPr>
      </w:pPr>
    </w:p>
    <w:p w14:paraId="032D7A82" w14:textId="0AB13C3A" w:rsidR="0047715B" w:rsidRDefault="0047715B"/>
    <w:sectPr w:rsidR="0047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B5081" w14:textId="77777777" w:rsidR="00214C4F" w:rsidRDefault="00214C4F" w:rsidP="00963D47">
      <w:pPr>
        <w:spacing w:after="0" w:line="240" w:lineRule="auto"/>
      </w:pPr>
      <w:r>
        <w:separator/>
      </w:r>
    </w:p>
  </w:endnote>
  <w:endnote w:type="continuationSeparator" w:id="0">
    <w:p w14:paraId="7A87A91D" w14:textId="77777777" w:rsidR="00214C4F" w:rsidRDefault="00214C4F" w:rsidP="0096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F774F" w14:textId="77777777" w:rsidR="00214C4F" w:rsidRDefault="00214C4F" w:rsidP="00963D47">
      <w:pPr>
        <w:spacing w:after="0" w:line="240" w:lineRule="auto"/>
      </w:pPr>
      <w:r>
        <w:separator/>
      </w:r>
    </w:p>
  </w:footnote>
  <w:footnote w:type="continuationSeparator" w:id="0">
    <w:p w14:paraId="1E86C1C8" w14:textId="77777777" w:rsidR="00214C4F" w:rsidRDefault="00214C4F" w:rsidP="0096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29F4"/>
    <w:multiLevelType w:val="hybridMultilevel"/>
    <w:tmpl w:val="C07AA9CC"/>
    <w:lvl w:ilvl="0" w:tplc="65B8C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6EF6"/>
    <w:multiLevelType w:val="hybridMultilevel"/>
    <w:tmpl w:val="90F8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2082"/>
    <w:multiLevelType w:val="hybridMultilevel"/>
    <w:tmpl w:val="48B47B9A"/>
    <w:lvl w:ilvl="0" w:tplc="A7F856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80F2A"/>
    <w:multiLevelType w:val="hybridMultilevel"/>
    <w:tmpl w:val="BE86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5BD6"/>
    <w:multiLevelType w:val="hybridMultilevel"/>
    <w:tmpl w:val="0BFE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5B"/>
    <w:rsid w:val="0001044B"/>
    <w:rsid w:val="000151A7"/>
    <w:rsid w:val="00080C67"/>
    <w:rsid w:val="000829CB"/>
    <w:rsid w:val="00142F34"/>
    <w:rsid w:val="00183F25"/>
    <w:rsid w:val="001E5CCC"/>
    <w:rsid w:val="001F1BF0"/>
    <w:rsid w:val="00214C4F"/>
    <w:rsid w:val="00234FD3"/>
    <w:rsid w:val="0027607A"/>
    <w:rsid w:val="00297AE2"/>
    <w:rsid w:val="002E5ED0"/>
    <w:rsid w:val="002F52D4"/>
    <w:rsid w:val="0033557F"/>
    <w:rsid w:val="00342D66"/>
    <w:rsid w:val="00414587"/>
    <w:rsid w:val="0047715B"/>
    <w:rsid w:val="004E0D8C"/>
    <w:rsid w:val="00551AA5"/>
    <w:rsid w:val="005A1A89"/>
    <w:rsid w:val="00622267"/>
    <w:rsid w:val="006C63C1"/>
    <w:rsid w:val="007355B9"/>
    <w:rsid w:val="00743F0C"/>
    <w:rsid w:val="00757E34"/>
    <w:rsid w:val="00766965"/>
    <w:rsid w:val="007D626F"/>
    <w:rsid w:val="007D6F97"/>
    <w:rsid w:val="00832B73"/>
    <w:rsid w:val="008358A2"/>
    <w:rsid w:val="00852BD3"/>
    <w:rsid w:val="008E1B0F"/>
    <w:rsid w:val="009311F4"/>
    <w:rsid w:val="00962D9B"/>
    <w:rsid w:val="00963D47"/>
    <w:rsid w:val="009F29E7"/>
    <w:rsid w:val="00A46927"/>
    <w:rsid w:val="00B7069C"/>
    <w:rsid w:val="00BC5AB9"/>
    <w:rsid w:val="00C71E37"/>
    <w:rsid w:val="00CB0EA3"/>
    <w:rsid w:val="00CC3DB8"/>
    <w:rsid w:val="00D20F97"/>
    <w:rsid w:val="00D218AE"/>
    <w:rsid w:val="00D54DF5"/>
    <w:rsid w:val="00D573CF"/>
    <w:rsid w:val="00DA48C7"/>
    <w:rsid w:val="00DC4F2A"/>
    <w:rsid w:val="00E74EFC"/>
    <w:rsid w:val="00EF7AC7"/>
    <w:rsid w:val="00F320F5"/>
    <w:rsid w:val="00F90343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961D3"/>
  <w15:chartTrackingRefBased/>
  <w15:docId w15:val="{B343BADE-CA9D-9140-A9F9-6EBE1BB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5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7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3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2020-08-28T14:56:00Z</dcterms:created>
  <dcterms:modified xsi:type="dcterms:W3CDTF">2020-09-25T13:24:00Z</dcterms:modified>
</cp:coreProperties>
</file>